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982C" w14:textId="77777777" w:rsidR="007778D7" w:rsidRDefault="007778D7" w:rsidP="007778D7">
      <w:pPr>
        <w:jc w:val="center"/>
      </w:pPr>
    </w:p>
    <w:p w14:paraId="089B9E70" w14:textId="2179A116" w:rsidR="007778D7" w:rsidRDefault="007778D7" w:rsidP="007778D7">
      <w:pPr>
        <w:jc w:val="center"/>
        <w:rPr>
          <w:rFonts w:ascii="Times New Roman" w:hAnsi="Times New Roman" w:cs="Times New Roman"/>
          <w:b/>
          <w:bCs/>
          <w:color w:val="000000"/>
          <w:sz w:val="24"/>
          <w:szCs w:val="24"/>
        </w:rPr>
      </w:pPr>
      <w:r>
        <w:rPr>
          <w:rFonts w:ascii="Times New Roman" w:hAnsi="Times New Roman" w:cs="Times New Roman"/>
          <w:b/>
          <w:bCs/>
          <w:sz w:val="24"/>
          <w:szCs w:val="24"/>
        </w:rPr>
        <w:t>TENTH I</w:t>
      </w:r>
      <w:r>
        <w:rPr>
          <w:rFonts w:ascii="Times New Roman" w:hAnsi="Times New Roman" w:cs="Times New Roman"/>
          <w:b/>
          <w:bCs/>
          <w:color w:val="000000"/>
          <w:sz w:val="24"/>
          <w:szCs w:val="24"/>
        </w:rPr>
        <w:t>NTERNATIONAL GEORGE MOORE CONFERENCE</w:t>
      </w:r>
    </w:p>
    <w:p w14:paraId="522584DC" w14:textId="77777777" w:rsidR="007778D7" w:rsidRDefault="007778D7" w:rsidP="007778D7">
      <w:pPr>
        <w:jc w:val="center"/>
      </w:pPr>
    </w:p>
    <w:p w14:paraId="5519E8FB" w14:textId="77777777" w:rsidR="007778D7" w:rsidRDefault="007778D7" w:rsidP="007778D7">
      <w:pPr>
        <w:spacing w:after="160" w:line="252" w:lineRule="auto"/>
        <w:jc w:val="center"/>
      </w:pPr>
      <w:r>
        <w:rPr>
          <w:rFonts w:ascii="Helvetica" w:hAnsi="Helvetica" w:cs="Helvetica"/>
          <w:b/>
          <w:bCs/>
          <w:color w:val="000000"/>
        </w:rPr>
        <w:t>Truth, Innovation and Commitment: the Artistic Legacy of George Moore</w:t>
      </w:r>
    </w:p>
    <w:p w14:paraId="5E0BCB29" w14:textId="77777777" w:rsidR="007778D7" w:rsidRDefault="007778D7" w:rsidP="007778D7">
      <w:pPr>
        <w:spacing w:after="160" w:line="252" w:lineRule="auto"/>
        <w:jc w:val="center"/>
      </w:pPr>
      <w:r>
        <w:rPr>
          <w:rFonts w:ascii="Helvetica" w:hAnsi="Helvetica" w:cs="Helvetica"/>
          <w:color w:val="000000"/>
          <w:sz w:val="20"/>
          <w:szCs w:val="20"/>
        </w:rPr>
        <w:t xml:space="preserve">October </w:t>
      </w:r>
      <w:r>
        <w:rPr>
          <w:rFonts w:ascii="Arial" w:hAnsi="Arial" w:cs="Arial"/>
        </w:rPr>
        <w:t xml:space="preserve">24-25, </w:t>
      </w:r>
      <w:r>
        <w:rPr>
          <w:rFonts w:ascii="Helvetica" w:hAnsi="Helvetica" w:cs="Helvetica"/>
          <w:color w:val="000000"/>
        </w:rPr>
        <w:t>2019</w:t>
      </w:r>
    </w:p>
    <w:p w14:paraId="057DC5E8" w14:textId="77777777" w:rsidR="007778D7" w:rsidRDefault="007778D7" w:rsidP="007778D7">
      <w:pPr>
        <w:spacing w:after="160" w:line="252" w:lineRule="auto"/>
      </w:pPr>
      <w:r>
        <w:rPr>
          <w:rFonts w:ascii="Helvetica" w:hAnsi="Helvetica" w:cs="Helvetica"/>
          <w:color w:val="000000"/>
        </w:rPr>
        <w:t> </w:t>
      </w:r>
    </w:p>
    <w:p w14:paraId="451DF8DF" w14:textId="77777777" w:rsidR="007778D7" w:rsidRDefault="007778D7" w:rsidP="007778D7">
      <w:pPr>
        <w:spacing w:after="160" w:line="252" w:lineRule="auto"/>
        <w:jc w:val="center"/>
      </w:pPr>
      <w:r>
        <w:rPr>
          <w:rFonts w:ascii="Helvetica" w:hAnsi="Helvetica" w:cs="Helvetica"/>
          <w:color w:val="000000"/>
        </w:rPr>
        <w:t>At the University of Almería, Spain</w:t>
      </w:r>
    </w:p>
    <w:p w14:paraId="29E16791" w14:textId="77777777" w:rsidR="007778D7" w:rsidRDefault="007778D7" w:rsidP="007778D7">
      <w:pPr>
        <w:spacing w:after="160" w:line="252" w:lineRule="auto"/>
        <w:jc w:val="center"/>
      </w:pPr>
      <w:r>
        <w:rPr>
          <w:rFonts w:ascii="Helvetica" w:hAnsi="Helvetica" w:cs="Helvetica"/>
          <w:color w:val="000000"/>
        </w:rPr>
        <w:t>with sessions at Museo Arqueológico de Almería</w:t>
      </w:r>
    </w:p>
    <w:p w14:paraId="474EF660" w14:textId="77777777" w:rsidR="007778D7" w:rsidRDefault="007778D7" w:rsidP="007778D7">
      <w:pPr>
        <w:spacing w:after="160" w:line="252" w:lineRule="auto"/>
        <w:jc w:val="center"/>
      </w:pPr>
      <w:r>
        <w:rPr>
          <w:rFonts w:ascii="Helvetica" w:hAnsi="Helvetica" w:cs="Helvetica"/>
          <w:color w:val="000000"/>
        </w:rPr>
        <w:t> </w:t>
      </w:r>
    </w:p>
    <w:p w14:paraId="608E5F21" w14:textId="7F817A3E" w:rsidR="007778D7" w:rsidRPr="007778D7" w:rsidRDefault="007778D7" w:rsidP="007778D7">
      <w:pPr>
        <w:spacing w:before="100" w:beforeAutospacing="1" w:after="100" w:afterAutospacing="1" w:line="252" w:lineRule="auto"/>
      </w:pPr>
      <w:r w:rsidRPr="007778D7">
        <w:rPr>
          <w:rFonts w:ascii="Helvetica" w:hAnsi="Helvetica" w:cs="Helvetica"/>
        </w:rPr>
        <w:t xml:space="preserve">Comprising over 50 books, numerous short stories and articles, plays, and even some poetry, the Moore oeuvre invites inspection and responses, particularly from scholars in the fields of literature, history, politics, sociology, music, visual art, and gender studies. However, </w:t>
      </w:r>
      <w:r>
        <w:rPr>
          <w:rFonts w:ascii="Helvetica" w:hAnsi="Helvetica" w:cs="Helvetica"/>
        </w:rPr>
        <w:t xml:space="preserve">documented </w:t>
      </w:r>
      <w:r w:rsidRPr="007778D7">
        <w:rPr>
          <w:rFonts w:ascii="Helvetica" w:hAnsi="Helvetica" w:cs="Helvetica"/>
        </w:rPr>
        <w:t>aspects of George Moore’s negotiations and discussions could interest lawyers</w:t>
      </w:r>
      <w:r w:rsidR="002B62D1">
        <w:rPr>
          <w:rFonts w:ascii="Helvetica" w:hAnsi="Helvetica" w:cs="Helvetica"/>
        </w:rPr>
        <w:t xml:space="preserve">, </w:t>
      </w:r>
      <w:r w:rsidRPr="007778D7">
        <w:rPr>
          <w:rFonts w:ascii="Helvetica" w:hAnsi="Helvetica" w:cs="Helvetica"/>
        </w:rPr>
        <w:t>accountants</w:t>
      </w:r>
      <w:r w:rsidR="002B62D1">
        <w:rPr>
          <w:rFonts w:ascii="Helvetica" w:hAnsi="Helvetica" w:cs="Helvetica"/>
        </w:rPr>
        <w:t xml:space="preserve"> and mediators</w:t>
      </w:r>
      <w:r w:rsidRPr="007778D7">
        <w:rPr>
          <w:rFonts w:ascii="Helvetica" w:hAnsi="Helvetica" w:cs="Helvetica"/>
        </w:rPr>
        <w:t xml:space="preserve">. </w:t>
      </w:r>
    </w:p>
    <w:p w14:paraId="29C52071" w14:textId="2D1A57F6" w:rsidR="007778D7" w:rsidRDefault="002B62D1" w:rsidP="007778D7">
      <w:pPr>
        <w:spacing w:line="252" w:lineRule="auto"/>
      </w:pPr>
      <w:r>
        <w:rPr>
          <w:rFonts w:ascii="Helvetica" w:hAnsi="Helvetica" w:cs="Helvetica"/>
          <w:color w:val="000000"/>
        </w:rPr>
        <w:t>Proposals for</w:t>
      </w:r>
      <w:r w:rsidR="007778D7">
        <w:rPr>
          <w:rFonts w:ascii="Helvetica" w:hAnsi="Helvetica" w:cs="Helvetica"/>
          <w:color w:val="000000"/>
        </w:rPr>
        <w:t xml:space="preserve"> papers are invited from individual speakers and from themed panels. Topics could include, but are not limited to:</w:t>
      </w:r>
    </w:p>
    <w:p w14:paraId="73395115" w14:textId="77777777" w:rsidR="002B62D1" w:rsidRDefault="007778D7" w:rsidP="002B62D1">
      <w:pPr>
        <w:spacing w:before="100" w:beforeAutospacing="1" w:line="360" w:lineRule="auto"/>
        <w:rPr>
          <w:rFonts w:ascii="Helvetica" w:hAnsi="Helvetica" w:cs="Helvetica"/>
        </w:rPr>
      </w:pPr>
      <w:r w:rsidRPr="007778D7">
        <w:rPr>
          <w:rFonts w:ascii="Helvetica" w:hAnsi="Helvetica" w:cs="Helvetica"/>
        </w:rPr>
        <w:t>- A Moore trajectory?</w:t>
      </w:r>
    </w:p>
    <w:p w14:paraId="2076F9F9" w14:textId="7CB62869" w:rsidR="007778D7" w:rsidRPr="002B62D1" w:rsidRDefault="007778D7" w:rsidP="002B62D1">
      <w:pPr>
        <w:spacing w:line="360" w:lineRule="auto"/>
        <w:rPr>
          <w:rFonts w:ascii="Helvetica" w:hAnsi="Helvetica" w:cs="Helvetica"/>
        </w:rPr>
      </w:pPr>
      <w:r>
        <w:rPr>
          <w:rFonts w:ascii="Helvetica" w:hAnsi="Helvetica" w:cs="Helvetica"/>
          <w:color w:val="000000"/>
        </w:rPr>
        <w:t>- Moore’s connections:</w:t>
      </w:r>
      <w:r>
        <w:rPr>
          <w:rFonts w:ascii="Helvetica" w:hAnsi="Helvetica" w:cs="Helvetica"/>
          <w:color w:val="FF0000"/>
        </w:rPr>
        <w:t xml:space="preserve"> </w:t>
      </w:r>
      <w:r w:rsidRPr="007778D7">
        <w:rPr>
          <w:rFonts w:ascii="Helvetica" w:hAnsi="Helvetica" w:cs="Helvetica"/>
        </w:rPr>
        <w:t xml:space="preserve">reaching out to artists, writers, </w:t>
      </w:r>
      <w:r>
        <w:rPr>
          <w:rFonts w:ascii="Helvetica" w:hAnsi="Helvetica" w:cs="Helvetica"/>
          <w:color w:val="000000"/>
        </w:rPr>
        <w:t>friends, sympathisers and followers</w:t>
      </w:r>
    </w:p>
    <w:p w14:paraId="19D5A94C" w14:textId="77777777" w:rsidR="007778D7" w:rsidRDefault="007778D7" w:rsidP="007778D7">
      <w:pPr>
        <w:spacing w:after="160" w:line="252" w:lineRule="auto"/>
      </w:pPr>
      <w:r>
        <w:rPr>
          <w:rFonts w:ascii="Helvetica" w:hAnsi="Helvetica" w:cs="Helvetica"/>
          <w:color w:val="000000"/>
        </w:rPr>
        <w:t>-Moore and fin-de-siècle political, social and cultural ideologies</w:t>
      </w:r>
    </w:p>
    <w:p w14:paraId="34CC769E" w14:textId="2EE6A55B" w:rsidR="007778D7" w:rsidRDefault="007778D7" w:rsidP="007778D7">
      <w:pPr>
        <w:spacing w:after="160" w:line="252" w:lineRule="auto"/>
      </w:pPr>
      <w:r>
        <w:rPr>
          <w:rFonts w:ascii="Helvetica" w:hAnsi="Helvetica" w:cs="Helvetica"/>
          <w:color w:val="000000"/>
        </w:rPr>
        <w:t>-Moore’s artistic evolution and legacy</w:t>
      </w:r>
    </w:p>
    <w:p w14:paraId="22EF531B" w14:textId="10FE660D" w:rsidR="007778D7" w:rsidRDefault="007778D7" w:rsidP="007778D7">
      <w:pPr>
        <w:spacing w:after="160" w:line="252" w:lineRule="auto"/>
      </w:pPr>
      <w:r>
        <w:rPr>
          <w:rFonts w:ascii="Helvetica" w:hAnsi="Helvetica" w:cs="Helvetica"/>
          <w:color w:val="000000"/>
        </w:rPr>
        <w:t>-Moore, within and without Naturalism, Symbolism and Modernism</w:t>
      </w:r>
    </w:p>
    <w:p w14:paraId="626DB0AA" w14:textId="77777777" w:rsidR="007778D7" w:rsidRDefault="007778D7" w:rsidP="007778D7">
      <w:pPr>
        <w:rPr>
          <w:rFonts w:ascii="Helvetica" w:hAnsi="Helvetica" w:cs="Helvetica"/>
        </w:rPr>
      </w:pPr>
      <w:r>
        <w:rPr>
          <w:rFonts w:ascii="Helvetica" w:hAnsi="Helvetica" w:cs="Helvetica"/>
          <w:color w:val="000000"/>
        </w:rPr>
        <w:t xml:space="preserve">-Moore’s </w:t>
      </w:r>
      <w:r w:rsidRPr="007778D7">
        <w:rPr>
          <w:rFonts w:ascii="Helvetica" w:hAnsi="Helvetica" w:cs="Helvetica"/>
        </w:rPr>
        <w:t>other stylistic worlds: theatre, opera, outdoor pursuits</w:t>
      </w:r>
      <w:r>
        <w:rPr>
          <w:rFonts w:ascii="Helvetica" w:hAnsi="Helvetica" w:cs="Helvetica"/>
        </w:rPr>
        <w:t xml:space="preserve">, </w:t>
      </w:r>
      <w:r w:rsidRPr="007778D7">
        <w:rPr>
          <w:rFonts w:ascii="Helvetica" w:hAnsi="Helvetica" w:cs="Helvetica"/>
        </w:rPr>
        <w:t>Dutch painting</w:t>
      </w:r>
      <w:r>
        <w:rPr>
          <w:rFonts w:ascii="Helvetica" w:hAnsi="Helvetica" w:cs="Helvetica"/>
        </w:rPr>
        <w:t>,</w:t>
      </w:r>
      <w:r w:rsidRPr="007778D7">
        <w:rPr>
          <w:rFonts w:ascii="Helvetica" w:hAnsi="Helvetica" w:cs="Helvetica"/>
        </w:rPr>
        <w:t xml:space="preserve"> Grecian</w:t>
      </w:r>
    </w:p>
    <w:p w14:paraId="36C76A10" w14:textId="77777777" w:rsidR="002B62D1" w:rsidRDefault="007778D7" w:rsidP="002B62D1">
      <w:pPr>
        <w:spacing w:line="360" w:lineRule="auto"/>
        <w:rPr>
          <w:rFonts w:ascii="Helvetica" w:hAnsi="Helvetica" w:cs="Helvetica"/>
        </w:rPr>
      </w:pPr>
      <w:r>
        <w:rPr>
          <w:rFonts w:ascii="Helvetica" w:hAnsi="Helvetica" w:cs="Helvetica"/>
        </w:rPr>
        <w:t xml:space="preserve">             </w:t>
      </w:r>
      <w:r w:rsidRPr="007778D7">
        <w:rPr>
          <w:rFonts w:ascii="Helvetica" w:hAnsi="Helvetica" w:cs="Helvetica"/>
        </w:rPr>
        <w:t xml:space="preserve"> sculpture </w:t>
      </w:r>
      <w:r w:rsidR="002B62D1">
        <w:rPr>
          <w:rFonts w:ascii="Helvetica" w:hAnsi="Helvetica" w:cs="Helvetica"/>
        </w:rPr>
        <w:t xml:space="preserve">&amp; </w:t>
      </w:r>
      <w:r w:rsidRPr="007778D7">
        <w:rPr>
          <w:rFonts w:ascii="Helvetica" w:hAnsi="Helvetica" w:cs="Helvetica"/>
        </w:rPr>
        <w:t>archaeology</w:t>
      </w:r>
      <w:r w:rsidR="002B62D1">
        <w:rPr>
          <w:rFonts w:ascii="Helvetica" w:hAnsi="Helvetica" w:cs="Helvetica"/>
        </w:rPr>
        <w:t>.</w:t>
      </w:r>
    </w:p>
    <w:p w14:paraId="07556B89" w14:textId="77777777" w:rsidR="002B62D1" w:rsidRDefault="002B62D1" w:rsidP="002B62D1">
      <w:pPr>
        <w:spacing w:line="360" w:lineRule="auto"/>
        <w:rPr>
          <w:rFonts w:ascii="Helvetica" w:hAnsi="Helvetica" w:cs="Helvetica"/>
        </w:rPr>
      </w:pPr>
      <w:r>
        <w:rPr>
          <w:rFonts w:ascii="Helvetica" w:hAnsi="Helvetica" w:cs="Helvetica"/>
        </w:rPr>
        <w:t>-Reactions to Moore</w:t>
      </w:r>
    </w:p>
    <w:p w14:paraId="52540621" w14:textId="4AD9B456" w:rsidR="007778D7" w:rsidRPr="002B62D1" w:rsidRDefault="002B62D1" w:rsidP="002B62D1">
      <w:pPr>
        <w:spacing w:line="360" w:lineRule="auto"/>
        <w:rPr>
          <w:rFonts w:ascii="Helvetica" w:hAnsi="Helvetica" w:cs="Helvetica"/>
        </w:rPr>
      </w:pPr>
      <w:r>
        <w:rPr>
          <w:rFonts w:ascii="Helvetica" w:hAnsi="Helvetica" w:cs="Helvetica"/>
        </w:rPr>
        <w:t>-</w:t>
      </w:r>
      <w:r>
        <w:rPr>
          <w:rFonts w:ascii="Helvetica" w:hAnsi="Helvetica" w:cs="Helvetica"/>
          <w:color w:val="000000"/>
        </w:rPr>
        <w:t xml:space="preserve">Moore </w:t>
      </w:r>
      <w:r w:rsidRPr="002B62D1">
        <w:rPr>
          <w:rFonts w:ascii="Helvetica" w:hAnsi="Helvetica" w:cs="Helvetica"/>
        </w:rPr>
        <w:t>and the story: rewriting and reconstruction</w:t>
      </w:r>
      <w:r w:rsidR="007778D7" w:rsidRPr="002B62D1">
        <w:rPr>
          <w:rFonts w:ascii="Helvetica" w:hAnsi="Helvetica" w:cs="Helvetica"/>
        </w:rPr>
        <w:t xml:space="preserve"> </w:t>
      </w:r>
    </w:p>
    <w:p w14:paraId="7C7BF939" w14:textId="77777777" w:rsidR="007778D7" w:rsidRDefault="007778D7" w:rsidP="007778D7">
      <w:pPr>
        <w:spacing w:after="160" w:line="252" w:lineRule="auto"/>
      </w:pPr>
      <w:r>
        <w:rPr>
          <w:rFonts w:ascii="Helvetica" w:hAnsi="Helvetica" w:cs="Helvetica"/>
          <w:color w:val="000000"/>
        </w:rPr>
        <w:t>-Moore’s autobiographical writings</w:t>
      </w:r>
    </w:p>
    <w:p w14:paraId="3B150CB9" w14:textId="20CE32A5" w:rsidR="007778D7" w:rsidRDefault="007778D7" w:rsidP="007778D7">
      <w:pPr>
        <w:spacing w:after="160" w:line="252" w:lineRule="auto"/>
      </w:pPr>
      <w:r>
        <w:rPr>
          <w:rFonts w:ascii="Helvetica" w:hAnsi="Helvetica" w:cs="Helvetica"/>
          <w:color w:val="000000"/>
        </w:rPr>
        <w:t>-Moore’s use of humour as a literary device</w:t>
      </w:r>
    </w:p>
    <w:p w14:paraId="3195E95A" w14:textId="77777777" w:rsidR="007778D7" w:rsidRDefault="007778D7" w:rsidP="007778D7">
      <w:pPr>
        <w:spacing w:after="160" w:line="252" w:lineRule="auto"/>
      </w:pPr>
      <w:r>
        <w:rPr>
          <w:rFonts w:ascii="Helvetica" w:hAnsi="Helvetica" w:cs="Helvetica"/>
          <w:color w:val="000000"/>
        </w:rPr>
        <w:t>-Moore’s artistic legacy</w:t>
      </w:r>
    </w:p>
    <w:p w14:paraId="5F25FADC" w14:textId="77777777" w:rsidR="007778D7" w:rsidRDefault="007778D7" w:rsidP="007778D7">
      <w:pPr>
        <w:spacing w:after="160" w:line="252" w:lineRule="auto"/>
      </w:pPr>
      <w:r>
        <w:rPr>
          <w:rFonts w:ascii="Helvetica" w:hAnsi="Helvetica" w:cs="Helvetica"/>
          <w:color w:val="000000"/>
        </w:rPr>
        <w:t>-Moore’s influence on other writers</w:t>
      </w:r>
    </w:p>
    <w:p w14:paraId="4F15A99B" w14:textId="2CCD4D37" w:rsidR="007778D7" w:rsidRDefault="007778D7" w:rsidP="007778D7">
      <w:pPr>
        <w:spacing w:after="160" w:line="252" w:lineRule="auto"/>
      </w:pPr>
      <w:r>
        <w:rPr>
          <w:rFonts w:ascii="Helvetica" w:hAnsi="Helvetica" w:cs="Helvetica"/>
          <w:color w:val="000000"/>
        </w:rPr>
        <w:t>-Moore’s reconstructi</w:t>
      </w:r>
      <w:r w:rsidR="002B62D1">
        <w:rPr>
          <w:rFonts w:ascii="Helvetica" w:hAnsi="Helvetica" w:cs="Helvetica"/>
          <w:color w:val="000000"/>
        </w:rPr>
        <w:t>on</w:t>
      </w:r>
      <w:r>
        <w:rPr>
          <w:rFonts w:ascii="Helvetica" w:hAnsi="Helvetica" w:cs="Helvetica"/>
          <w:color w:val="000000"/>
        </w:rPr>
        <w:t xml:space="preserve"> and rewriting of books</w:t>
      </w:r>
    </w:p>
    <w:p w14:paraId="0D18776D" w14:textId="5BDED8A3" w:rsidR="007778D7" w:rsidRDefault="007778D7" w:rsidP="007778D7">
      <w:pPr>
        <w:spacing w:after="160" w:line="252" w:lineRule="auto"/>
      </w:pPr>
      <w:r>
        <w:rPr>
          <w:rFonts w:ascii="Helvetica" w:hAnsi="Helvetica" w:cs="Helvetica"/>
          <w:color w:val="000000"/>
        </w:rPr>
        <w:t>-Moore and genres</w:t>
      </w:r>
      <w:r w:rsidR="002B62D1">
        <w:rPr>
          <w:rFonts w:ascii="Helvetica" w:hAnsi="Helvetica" w:cs="Helvetica"/>
          <w:color w:val="000000"/>
        </w:rPr>
        <w:t>:</w:t>
      </w:r>
      <w:r w:rsidR="002B62D1" w:rsidRPr="002B62D1">
        <w:rPr>
          <w:rFonts w:ascii="Helvetica" w:hAnsi="Helvetica" w:cs="Helvetica"/>
        </w:rPr>
        <w:t xml:space="preserve"> novel, short story, drama</w:t>
      </w:r>
    </w:p>
    <w:p w14:paraId="2098482E" w14:textId="77777777" w:rsidR="007E74DB" w:rsidRDefault="007778D7" w:rsidP="007778D7">
      <w:pPr>
        <w:spacing w:after="160" w:line="252" w:lineRule="auto"/>
        <w:rPr>
          <w:rFonts w:ascii="Helvetica" w:hAnsi="Helvetica" w:cs="Helvetica"/>
          <w:color w:val="000000"/>
        </w:rPr>
      </w:pPr>
      <w:r>
        <w:rPr>
          <w:rFonts w:ascii="Helvetica" w:hAnsi="Helvetica" w:cs="Helvetica"/>
          <w:color w:val="000000"/>
        </w:rPr>
        <w:t>-Moore and gender</w:t>
      </w:r>
    </w:p>
    <w:p w14:paraId="0CC414D5" w14:textId="677E6600" w:rsidR="007778D7" w:rsidRPr="002B62D1" w:rsidRDefault="007E74DB" w:rsidP="007778D7">
      <w:pPr>
        <w:spacing w:after="160" w:line="252" w:lineRule="auto"/>
        <w:rPr>
          <w:rFonts w:ascii="Helvetica" w:hAnsi="Helvetica" w:cs="Helvetica"/>
          <w:color w:val="000000"/>
        </w:rPr>
      </w:pPr>
      <w:r>
        <w:rPr>
          <w:rFonts w:ascii="Helvetica" w:hAnsi="Helvetica" w:cs="Helvetica"/>
          <w:color w:val="000000"/>
        </w:rPr>
        <w:t>-GM: Francophile &amp; Anglophile?</w:t>
      </w:r>
      <w:bookmarkStart w:id="0" w:name="_GoBack"/>
      <w:bookmarkEnd w:id="0"/>
      <w:r w:rsidR="007778D7">
        <w:rPr>
          <w:rFonts w:ascii="Helvetica" w:hAnsi="Helvetica" w:cs="Helvetica"/>
          <w:color w:val="000000"/>
        </w:rPr>
        <w:t>  </w:t>
      </w:r>
    </w:p>
    <w:p w14:paraId="595FE6F9" w14:textId="77777777" w:rsidR="007778D7" w:rsidRDefault="007778D7" w:rsidP="007778D7">
      <w:pPr>
        <w:spacing w:after="160" w:line="252" w:lineRule="auto"/>
      </w:pPr>
      <w:r>
        <w:rPr>
          <w:rFonts w:ascii="Helvetica" w:hAnsi="Helvetica" w:cs="Helvetica"/>
          <w:color w:val="000000"/>
        </w:rPr>
        <w:t> </w:t>
      </w:r>
    </w:p>
    <w:p w14:paraId="4F2CD61E" w14:textId="77777777" w:rsidR="007778D7" w:rsidRDefault="007778D7" w:rsidP="007778D7">
      <w:pPr>
        <w:spacing w:after="160" w:line="252" w:lineRule="auto"/>
      </w:pPr>
      <w:r>
        <w:rPr>
          <w:rFonts w:ascii="Helvetica" w:hAnsi="Helvetica" w:cs="Helvetica"/>
          <w:b/>
          <w:bCs/>
          <w:color w:val="000000"/>
        </w:rPr>
        <w:t>Abstracts</w:t>
      </w:r>
      <w:r>
        <w:rPr>
          <w:rFonts w:ascii="Helvetica" w:hAnsi="Helvetica" w:cs="Helvetica"/>
          <w:color w:val="000000"/>
        </w:rPr>
        <w:t>:</w:t>
      </w:r>
    </w:p>
    <w:p w14:paraId="061F19D0" w14:textId="3D559117" w:rsidR="007778D7" w:rsidRDefault="007778D7" w:rsidP="007778D7">
      <w:pPr>
        <w:spacing w:after="160" w:line="252" w:lineRule="auto"/>
      </w:pPr>
      <w:r>
        <w:rPr>
          <w:rFonts w:ascii="Helvetica" w:hAnsi="Helvetica" w:cs="Helvetica"/>
          <w:color w:val="000000"/>
        </w:rPr>
        <w:t>Abstracts (200 words) for papers proposed (20 minutes maximum delivery time) should be accompanied by a short biographical note (100 words), plus full address, institutional affiliation and email. Please send abstracts to María Elena Jaime de Pablos:</w:t>
      </w:r>
      <w:r w:rsidR="002B62D1" w:rsidRPr="002B62D1">
        <w:rPr>
          <w:rFonts w:ascii="Helvetica" w:hAnsi="Helvetica" w:cs="Helvetica"/>
          <w:color w:val="000000"/>
        </w:rPr>
        <w:t xml:space="preserve"> </w:t>
      </w:r>
      <w:hyperlink r:id="rId4" w:history="1">
        <w:r w:rsidR="002B62D1" w:rsidRPr="00FB25B7">
          <w:rPr>
            <w:rStyle w:val="Hyperlink"/>
            <w:rFonts w:ascii="Helvetica" w:hAnsi="Helvetica" w:cs="Helvetica"/>
          </w:rPr>
          <w:t>mjaime@ual.es</w:t>
        </w:r>
      </w:hyperlink>
      <w:r w:rsidR="002B62D1">
        <w:rPr>
          <w:rFonts w:ascii="Helvetica" w:hAnsi="Helvetica" w:cs="Helvetica"/>
          <w:color w:val="000000"/>
        </w:rPr>
        <w:t xml:space="preserve">  </w:t>
      </w:r>
      <w:r>
        <w:rPr>
          <w:rFonts w:ascii="Helvetica" w:hAnsi="Helvetica" w:cs="Helvetica"/>
          <w:color w:val="000000"/>
        </w:rPr>
        <w:t xml:space="preserve"> b</w:t>
      </w:r>
      <w:r w:rsidR="002B62D1">
        <w:rPr>
          <w:rFonts w:ascii="Helvetica" w:hAnsi="Helvetica" w:cs="Helvetica"/>
          <w:color w:val="000000"/>
        </w:rPr>
        <w:t>y</w:t>
      </w:r>
      <w:r>
        <w:rPr>
          <w:rFonts w:ascii="Helvetica" w:hAnsi="Helvetica" w:cs="Helvetica"/>
          <w:color w:val="000000"/>
        </w:rPr>
        <w:t xml:space="preserve"> </w:t>
      </w:r>
      <w:r w:rsidR="002B62D1" w:rsidRPr="00691643">
        <w:rPr>
          <w:rFonts w:ascii="Helvetica" w:hAnsi="Helvetica" w:cs="Helvetica"/>
          <w:color w:val="C00000"/>
        </w:rPr>
        <w:t>April</w:t>
      </w:r>
      <w:r w:rsidRPr="00691643">
        <w:rPr>
          <w:rFonts w:ascii="Helvetica" w:hAnsi="Helvetica" w:cs="Helvetica"/>
          <w:color w:val="C00000"/>
        </w:rPr>
        <w:t xml:space="preserve"> 30, </w:t>
      </w:r>
      <w:r>
        <w:rPr>
          <w:rFonts w:ascii="Helvetica" w:hAnsi="Helvetica" w:cs="Helvetica"/>
          <w:color w:val="000000"/>
        </w:rPr>
        <w:t>2019.</w:t>
      </w:r>
      <w:r w:rsidR="002B62D1" w:rsidRPr="002B62D1">
        <w:rPr>
          <w:rFonts w:ascii="Helvetica" w:hAnsi="Helvetica" w:cs="Helvetica"/>
          <w:color w:val="000000"/>
        </w:rPr>
        <w:t xml:space="preserve"> </w:t>
      </w:r>
    </w:p>
    <w:p w14:paraId="722DFD07" w14:textId="77777777" w:rsidR="007778D7" w:rsidRDefault="007778D7" w:rsidP="007778D7">
      <w:pPr>
        <w:spacing w:after="160" w:line="252" w:lineRule="auto"/>
      </w:pPr>
      <w:r>
        <w:rPr>
          <w:rFonts w:ascii="Helvetica" w:hAnsi="Helvetica" w:cs="Helvetica"/>
          <w:color w:val="000000"/>
        </w:rPr>
        <w:t> </w:t>
      </w:r>
    </w:p>
    <w:p w14:paraId="6950E5C9" w14:textId="77777777" w:rsidR="00DA67B2" w:rsidRDefault="00DA67B2"/>
    <w:sectPr w:rsidR="00DA67B2" w:rsidSect="002B62D1">
      <w:pgSz w:w="11906" w:h="16838"/>
      <w:pgMar w:top="794"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D7"/>
    <w:rsid w:val="002B62D1"/>
    <w:rsid w:val="00691643"/>
    <w:rsid w:val="00703DC5"/>
    <w:rsid w:val="007778D7"/>
    <w:rsid w:val="007E74DB"/>
    <w:rsid w:val="00DA67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335B"/>
  <w15:chartTrackingRefBased/>
  <w15:docId w15:val="{1E52269F-2598-464F-9D6F-23E0E877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8D7"/>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8D7"/>
    <w:rPr>
      <w:color w:val="0000FF"/>
      <w:u w:val="single"/>
    </w:rPr>
  </w:style>
  <w:style w:type="character" w:styleId="UnresolvedMention">
    <w:name w:val="Unresolved Mention"/>
    <w:basedOn w:val="DefaultParagraphFont"/>
    <w:uiPriority w:val="99"/>
    <w:semiHidden/>
    <w:unhideWhenUsed/>
    <w:rsid w:val="002B6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51318">
      <w:bodyDiv w:val="1"/>
      <w:marLeft w:val="0"/>
      <w:marRight w:val="0"/>
      <w:marTop w:val="0"/>
      <w:marBottom w:val="0"/>
      <w:divBdr>
        <w:top w:val="none" w:sz="0" w:space="0" w:color="auto"/>
        <w:left w:val="none" w:sz="0" w:space="0" w:color="auto"/>
        <w:bottom w:val="none" w:sz="0" w:space="0" w:color="auto"/>
        <w:right w:val="none" w:sz="0" w:space="0" w:color="auto"/>
      </w:divBdr>
    </w:div>
    <w:div w:id="1105199175">
      <w:bodyDiv w:val="1"/>
      <w:marLeft w:val="0"/>
      <w:marRight w:val="0"/>
      <w:marTop w:val="0"/>
      <w:marBottom w:val="0"/>
      <w:divBdr>
        <w:top w:val="none" w:sz="0" w:space="0" w:color="auto"/>
        <w:left w:val="none" w:sz="0" w:space="0" w:color="auto"/>
        <w:bottom w:val="none" w:sz="0" w:space="0" w:color="auto"/>
        <w:right w:val="none" w:sz="0" w:space="0" w:color="auto"/>
      </w:divBdr>
    </w:div>
    <w:div w:id="1190799789">
      <w:bodyDiv w:val="1"/>
      <w:marLeft w:val="0"/>
      <w:marRight w:val="0"/>
      <w:marTop w:val="0"/>
      <w:marBottom w:val="0"/>
      <w:divBdr>
        <w:top w:val="none" w:sz="0" w:space="0" w:color="auto"/>
        <w:left w:val="none" w:sz="0" w:space="0" w:color="auto"/>
        <w:bottom w:val="none" w:sz="0" w:space="0" w:color="auto"/>
        <w:right w:val="none" w:sz="0" w:space="0" w:color="auto"/>
      </w:divBdr>
    </w:div>
    <w:div w:id="1201700529">
      <w:bodyDiv w:val="1"/>
      <w:marLeft w:val="0"/>
      <w:marRight w:val="0"/>
      <w:marTop w:val="0"/>
      <w:marBottom w:val="0"/>
      <w:divBdr>
        <w:top w:val="none" w:sz="0" w:space="0" w:color="auto"/>
        <w:left w:val="none" w:sz="0" w:space="0" w:color="auto"/>
        <w:bottom w:val="none" w:sz="0" w:space="0" w:color="auto"/>
        <w:right w:val="none" w:sz="0" w:space="0" w:color="auto"/>
      </w:divBdr>
    </w:div>
    <w:div w:id="16858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aime@u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 Pierse</dc:creator>
  <cp:keywords/>
  <dc:description/>
  <cp:lastModifiedBy>From Pierse</cp:lastModifiedBy>
  <cp:revision>3</cp:revision>
  <dcterms:created xsi:type="dcterms:W3CDTF">2019-01-20T14:16:00Z</dcterms:created>
  <dcterms:modified xsi:type="dcterms:W3CDTF">2019-01-23T16:25:00Z</dcterms:modified>
</cp:coreProperties>
</file>